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245C9" w14:textId="77777777" w:rsidR="00EC16BB" w:rsidRDefault="00EC1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2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8"/>
        <w:gridCol w:w="3378"/>
        <w:gridCol w:w="4404"/>
        <w:gridCol w:w="3309"/>
      </w:tblGrid>
      <w:tr w:rsidR="00EC16BB" w14:paraId="79CCBDDC" w14:textId="77777777">
        <w:tc>
          <w:tcPr>
            <w:tcW w:w="14259" w:type="dxa"/>
            <w:gridSpan w:val="4"/>
            <w:shd w:val="clear" w:color="auto" w:fill="A8D18D"/>
          </w:tcPr>
          <w:p w14:paraId="35BBF016" w14:textId="77777777" w:rsidR="00EC16BB" w:rsidRDefault="00172A4F">
            <w:pPr>
              <w:spacing w:before="5" w:line="330" w:lineRule="auto"/>
              <w:ind w:left="6014" w:hanging="601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Istituto comprensivo Pio Fedi Grotte S. Stefano</w:t>
            </w:r>
          </w:p>
          <w:p w14:paraId="05F63B16" w14:textId="77777777" w:rsidR="00EC16BB" w:rsidRDefault="00172A4F">
            <w:pPr>
              <w:spacing w:before="5" w:line="330" w:lineRule="auto"/>
              <w:ind w:left="6014" w:hanging="601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Programmazione d’istituto</w:t>
            </w:r>
          </w:p>
          <w:p w14:paraId="52456C38" w14:textId="77777777" w:rsidR="00EC16BB" w:rsidRDefault="00172A4F">
            <w:pPr>
              <w:spacing w:before="5" w:line="330" w:lineRule="auto"/>
              <w:ind w:left="6014" w:hanging="601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Scuola Secondaria</w:t>
            </w:r>
          </w:p>
          <w:p w14:paraId="4C558725" w14:textId="77777777" w:rsidR="00EC16BB" w:rsidRDefault="00172A4F">
            <w:pPr>
              <w:spacing w:before="5" w:line="330" w:lineRule="auto"/>
              <w:ind w:left="6014" w:hanging="601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DIPARTIMENTO DI LETTERE</w:t>
            </w:r>
          </w:p>
          <w:p w14:paraId="082E7860" w14:textId="77777777" w:rsidR="00EC16BB" w:rsidRDefault="00172A4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CLASSE SECONDA</w:t>
            </w:r>
          </w:p>
        </w:tc>
      </w:tr>
      <w:tr w:rsidR="00EC16BB" w14:paraId="3648AD34" w14:textId="77777777">
        <w:tc>
          <w:tcPr>
            <w:tcW w:w="14259" w:type="dxa"/>
            <w:gridSpan w:val="4"/>
            <w:shd w:val="clear" w:color="auto" w:fill="C5E1B3"/>
          </w:tcPr>
          <w:p w14:paraId="3E9C8999" w14:textId="77777777" w:rsidR="00EC16BB" w:rsidRDefault="00172A4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MATERIA </w:t>
            </w:r>
          </w:p>
          <w:p w14:paraId="165782FC" w14:textId="77777777" w:rsidR="00EC16BB" w:rsidRDefault="00172A4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STORIA</w:t>
            </w:r>
          </w:p>
        </w:tc>
      </w:tr>
      <w:tr w:rsidR="00EC16BB" w14:paraId="771CF479" w14:textId="77777777">
        <w:tc>
          <w:tcPr>
            <w:tcW w:w="14259" w:type="dxa"/>
            <w:gridSpan w:val="4"/>
          </w:tcPr>
          <w:p w14:paraId="1D296B73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COMPETENZA CHIAVE EUROPEA: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Competenza in materia di consapevolezza ed espressione culturali. Competenza personale, sociale e capacità di imparare a imparare</w:t>
            </w:r>
          </w:p>
          <w:p w14:paraId="590BE029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Competenza in materia di cittadinanza. </w:t>
            </w:r>
          </w:p>
          <w:p w14:paraId="37A36661" w14:textId="77777777" w:rsidR="00EC16BB" w:rsidRDefault="00EC1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3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29B56C8" w14:textId="77777777" w:rsidR="00EC16BB" w:rsidRDefault="00EC1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C5CEB54" w14:textId="77777777" w:rsidR="00EC16BB" w:rsidRDefault="00EC1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3BCE9F4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COMPETENZE TRASVERSALI</w:t>
            </w:r>
          </w:p>
          <w:p w14:paraId="416819F8" w14:textId="77777777" w:rsidR="00EC16BB" w:rsidRDefault="00172A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Comprendere e comunicare.</w:t>
            </w:r>
          </w:p>
          <w:p w14:paraId="51B92140" w14:textId="77777777" w:rsidR="00EC16BB" w:rsidRDefault="00172A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Saper organizzare l’informazione.</w:t>
            </w:r>
          </w:p>
          <w:p w14:paraId="463D6C24" w14:textId="77777777" w:rsidR="00EC16BB" w:rsidRDefault="00172A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Saper contestualizzare nel tempo e nello spazio.</w:t>
            </w:r>
          </w:p>
          <w:p w14:paraId="3D6A7D64" w14:textId="77777777" w:rsidR="00EC16BB" w:rsidRDefault="00172A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Acquisire metodo di studio e appropriarsi di metodologie di ricerca e documentazione</w:t>
            </w:r>
          </w:p>
          <w:p w14:paraId="395936C7" w14:textId="77777777" w:rsidR="00EC16BB" w:rsidRDefault="00172A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Impostare e risolvere problemi.</w:t>
            </w:r>
          </w:p>
          <w:p w14:paraId="2E9734C7" w14:textId="77777777" w:rsidR="00EC16BB" w:rsidRDefault="00172A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Comprendere ed utilizzare formulari, tabelle e altri strumenti.</w:t>
            </w:r>
          </w:p>
          <w:p w14:paraId="79D090E1" w14:textId="77777777" w:rsidR="00EC16BB" w:rsidRDefault="00172A4F">
            <w:pPr>
              <w:numPr>
                <w:ilvl w:val="0"/>
                <w:numId w:val="1"/>
              </w:numPr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Sviluppare senso logico-critico/capacità di valutazione e creatività.</w:t>
            </w:r>
          </w:p>
          <w:p w14:paraId="5152F8BB" w14:textId="77777777" w:rsidR="00EC16BB" w:rsidRDefault="00EC16BB">
            <w:pPr>
              <w:ind w:left="80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16BB" w14:paraId="3E86C286" w14:textId="77777777">
        <w:tc>
          <w:tcPr>
            <w:tcW w:w="3168" w:type="dxa"/>
            <w:shd w:val="clear" w:color="auto" w:fill="C5E1B3"/>
          </w:tcPr>
          <w:p w14:paraId="2CDBBE4B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NUCLEI FONDANTI</w:t>
            </w:r>
          </w:p>
        </w:tc>
        <w:tc>
          <w:tcPr>
            <w:tcW w:w="3378" w:type="dxa"/>
            <w:shd w:val="clear" w:color="auto" w:fill="C5E1B3"/>
          </w:tcPr>
          <w:p w14:paraId="0520124D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77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COMPETENZE</w:t>
            </w:r>
          </w:p>
          <w:p w14:paraId="3A6AB94A" w14:textId="77777777" w:rsidR="00EC16BB" w:rsidRDefault="00EC1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7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4" w:type="dxa"/>
            <w:shd w:val="clear" w:color="auto" w:fill="C5E1B3"/>
          </w:tcPr>
          <w:p w14:paraId="2B5310E5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479" w:right="149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ABILITÀ’</w:t>
            </w:r>
          </w:p>
        </w:tc>
        <w:tc>
          <w:tcPr>
            <w:tcW w:w="3309" w:type="dxa"/>
            <w:shd w:val="clear" w:color="auto" w:fill="C5E1B3"/>
          </w:tcPr>
          <w:p w14:paraId="2CBBDFD5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6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ARGOMENTI E CONTENUTI</w:t>
            </w:r>
          </w:p>
        </w:tc>
      </w:tr>
      <w:tr w:rsidR="00EC16BB" w14:paraId="3DC3B7E1" w14:textId="77777777">
        <w:trPr>
          <w:trHeight w:val="1657"/>
        </w:trPr>
        <w:tc>
          <w:tcPr>
            <w:tcW w:w="3168" w:type="dxa"/>
            <w:tcBorders>
              <w:bottom w:val="single" w:sz="4" w:space="0" w:color="000000"/>
            </w:tcBorders>
          </w:tcPr>
          <w:p w14:paraId="52E167D8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USO DELLE FONTI</w:t>
            </w:r>
          </w:p>
        </w:tc>
        <w:tc>
          <w:tcPr>
            <w:tcW w:w="3378" w:type="dxa"/>
            <w:tcBorders>
              <w:bottom w:val="single" w:sz="4" w:space="0" w:color="000000"/>
            </w:tcBorders>
          </w:tcPr>
          <w:p w14:paraId="2C59A927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Riconoscere e utilizzare dati e informazioni attraverso gli strumenti fondamentali della ricerca storica (fonti e storiografia).</w:t>
            </w:r>
          </w:p>
        </w:tc>
        <w:tc>
          <w:tcPr>
            <w:tcW w:w="4404" w:type="dxa"/>
            <w:tcBorders>
              <w:bottom w:val="single" w:sz="4" w:space="0" w:color="000000"/>
            </w:tcBorders>
          </w:tcPr>
          <w:p w14:paraId="06BB154A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L’alunno sa:</w:t>
            </w:r>
          </w:p>
          <w:p w14:paraId="522C5C5F" w14:textId="77777777" w:rsidR="00EC16BB" w:rsidRDefault="00EC1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AE093F6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Leggere differenti fonti letterarie, iconografiche, documentarie, cartografiche e digitali ricavandone informazioni sull’origine e sullo scopo - Riconoscere cause e conseguenze di fatti e fenomeni anche inferibili nel testo </w:t>
            </w:r>
          </w:p>
          <w:p w14:paraId="649909F9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 w:val="restart"/>
            <w:tcBorders>
              <w:bottom w:val="single" w:sz="4" w:space="0" w:color="000000"/>
            </w:tcBorders>
          </w:tcPr>
          <w:p w14:paraId="5E208BD8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L’Europa e l’Italia nel Quattr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ocento </w:t>
            </w:r>
          </w:p>
          <w:p w14:paraId="21A1B703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F6A3E3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Umanesimo e Rinascimento </w:t>
            </w:r>
          </w:p>
          <w:p w14:paraId="37FA2557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2774756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L’espansione dell’Occidente </w:t>
            </w:r>
          </w:p>
          <w:p w14:paraId="04F861B9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C9A184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L’impero di Carlo V</w:t>
            </w:r>
          </w:p>
          <w:p w14:paraId="1D461E58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06E432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riforma protestante </w:t>
            </w:r>
          </w:p>
          <w:p w14:paraId="716D1DEA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218C5A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riforma cattolica e la Controriforma</w:t>
            </w:r>
          </w:p>
          <w:p w14:paraId="5C12135D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7DB93E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 guerre di religione </w:t>
            </w:r>
          </w:p>
          <w:p w14:paraId="3E3863EE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5E643A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L’Italia della scienza e del Barocco </w:t>
            </w:r>
          </w:p>
          <w:p w14:paraId="0437B27B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C6CF01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Assolutismo francese e rivoluzione inglese</w:t>
            </w:r>
          </w:p>
          <w:p w14:paraId="51004DA7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AFD5EA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Il Settecento: il secolo dei lumi </w:t>
            </w:r>
          </w:p>
          <w:p w14:paraId="5BAE281B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457331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rivoluzione americana</w:t>
            </w:r>
          </w:p>
          <w:p w14:paraId="5A610168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7FCE1E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rivoluzione francese</w:t>
            </w:r>
          </w:p>
          <w:p w14:paraId="00133EDA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5EDE86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Napoleone Bonaparte </w:t>
            </w:r>
          </w:p>
          <w:p w14:paraId="3B8BB6C3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EF36AB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prima rivoluzione industriale </w:t>
            </w:r>
          </w:p>
          <w:p w14:paraId="69114A89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Restaurazione</w:t>
            </w:r>
          </w:p>
          <w:p w14:paraId="576552E5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L’Europa e l’Italia nel Quattrocento </w:t>
            </w:r>
          </w:p>
          <w:p w14:paraId="6529EEF6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C1300E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Umanesimo e Rina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scimento </w:t>
            </w:r>
          </w:p>
          <w:p w14:paraId="525D5703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1DFE455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L’espansione dell’Occidente </w:t>
            </w:r>
          </w:p>
          <w:p w14:paraId="65476D57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3A81FE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L’impero di Carlo V</w:t>
            </w:r>
          </w:p>
          <w:p w14:paraId="5F99A984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09084B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riforma protestante </w:t>
            </w:r>
          </w:p>
          <w:p w14:paraId="668FF737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0BEE3E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riforma cattolica e la Controriforma</w:t>
            </w:r>
          </w:p>
          <w:p w14:paraId="30BFA4A1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1B81BD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 guerre di religione </w:t>
            </w:r>
          </w:p>
          <w:p w14:paraId="114D13EB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01D332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L’Italia della scienza e del Barocco </w:t>
            </w:r>
          </w:p>
          <w:p w14:paraId="4210012D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09F748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Assolutismo francese e rivoluzione inglese</w:t>
            </w:r>
          </w:p>
          <w:p w14:paraId="4860807D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2E14A7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Il Settecento: il secolo dei lumi </w:t>
            </w:r>
          </w:p>
          <w:p w14:paraId="37DB0AF5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402CFF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rivoluzione americana</w:t>
            </w:r>
          </w:p>
          <w:p w14:paraId="5E0B243A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79ACFE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rivoluzione francese</w:t>
            </w:r>
          </w:p>
          <w:p w14:paraId="12EE8A02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311A68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Napoleone Bonaparte </w:t>
            </w:r>
          </w:p>
          <w:p w14:paraId="4ACF0403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D9C714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prima rivoluzione industriale </w:t>
            </w:r>
          </w:p>
          <w:p w14:paraId="77B6F186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Restaurazione</w:t>
            </w:r>
          </w:p>
          <w:p w14:paraId="405CA8C7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Moti di indipendenza</w:t>
            </w:r>
          </w:p>
        </w:tc>
      </w:tr>
      <w:tr w:rsidR="00EC16BB" w14:paraId="7BA4386C" w14:textId="77777777">
        <w:tc>
          <w:tcPr>
            <w:tcW w:w="3168" w:type="dxa"/>
          </w:tcPr>
          <w:p w14:paraId="1872078F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ORGANIZZAZIONE DELLE INFORMAZIONI</w:t>
            </w:r>
          </w:p>
        </w:tc>
        <w:tc>
          <w:tcPr>
            <w:tcW w:w="3378" w:type="dxa"/>
            <w:vMerge w:val="restart"/>
          </w:tcPr>
          <w:p w14:paraId="6998C41A" w14:textId="77777777" w:rsidR="00EC16BB" w:rsidRDefault="00172A4F">
            <w:pPr>
              <w:spacing w:after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Comprendere il cambiamento e la diversità dei tempi storici in una dimensione diacronica, attraverso il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confronto fra epoche ed aree geografiche e culturali</w:t>
            </w:r>
          </w:p>
        </w:tc>
        <w:tc>
          <w:tcPr>
            <w:tcW w:w="4404" w:type="dxa"/>
          </w:tcPr>
          <w:p w14:paraId="24A7FA68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L’alunno sa:</w:t>
            </w:r>
          </w:p>
          <w:p w14:paraId="5B3E1CE7" w14:textId="77777777" w:rsidR="00EC16BB" w:rsidRDefault="00EC1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8E7C1CD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Leggere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interpretare grafici e mappe spazio- temporali, per organizzare le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conoscenze studiate - Utilizzare con sicurezza strategie di lettura funzionali all’apprendimento</w:t>
            </w:r>
          </w:p>
        </w:tc>
        <w:tc>
          <w:tcPr>
            <w:tcW w:w="3309" w:type="dxa"/>
            <w:vMerge/>
            <w:tcBorders>
              <w:bottom w:val="single" w:sz="4" w:space="0" w:color="000000"/>
            </w:tcBorders>
          </w:tcPr>
          <w:p w14:paraId="6E02C749" w14:textId="77777777" w:rsidR="00EC16BB" w:rsidRDefault="00EC1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C16BB" w14:paraId="07207508" w14:textId="77777777">
        <w:tc>
          <w:tcPr>
            <w:tcW w:w="3168" w:type="dxa"/>
          </w:tcPr>
          <w:p w14:paraId="66157FA4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>STRUMENTI CONCETTUALI</w:t>
            </w:r>
          </w:p>
        </w:tc>
        <w:tc>
          <w:tcPr>
            <w:tcW w:w="3378" w:type="dxa"/>
            <w:vMerge/>
          </w:tcPr>
          <w:p w14:paraId="61CEB2E2" w14:textId="77777777" w:rsidR="00EC16BB" w:rsidRDefault="00EC1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04" w:type="dxa"/>
          </w:tcPr>
          <w:p w14:paraId="51B16F0D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L’alunno sa:</w:t>
            </w:r>
          </w:p>
          <w:p w14:paraId="1EFE3598" w14:textId="77777777" w:rsidR="00EC16BB" w:rsidRDefault="00EC1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8" w:right="275" w:firstLine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95AC2F7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Riflettere e discutere su problemi di convivenza civile - Comprendere il cambiamento in relazione agli usi, abitudini, vivere quotidiano, nel confronto con il proprio contesto culturale - Riconoscere le dimensioni del tempo e dello spazio attraverso l’osse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rvazione di eventi storici - Collocare gli eventi storici secondo le coordinate spazio-tempo - Confrontare aree e periodi diversi</w:t>
            </w:r>
          </w:p>
        </w:tc>
        <w:tc>
          <w:tcPr>
            <w:tcW w:w="3309" w:type="dxa"/>
            <w:vMerge/>
            <w:tcBorders>
              <w:bottom w:val="single" w:sz="4" w:space="0" w:color="000000"/>
            </w:tcBorders>
          </w:tcPr>
          <w:p w14:paraId="49F640CA" w14:textId="77777777" w:rsidR="00EC16BB" w:rsidRDefault="00EC1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C16BB" w14:paraId="71D052F4" w14:textId="77777777">
        <w:tc>
          <w:tcPr>
            <w:tcW w:w="3168" w:type="dxa"/>
          </w:tcPr>
          <w:p w14:paraId="033659C0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PRODUZIONE ORALE E SCRITTA</w:t>
            </w:r>
          </w:p>
        </w:tc>
        <w:tc>
          <w:tcPr>
            <w:tcW w:w="3378" w:type="dxa"/>
            <w:vMerge/>
          </w:tcPr>
          <w:p w14:paraId="571DC3CF" w14:textId="77777777" w:rsidR="00EC16BB" w:rsidRDefault="00EC1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4" w:type="dxa"/>
          </w:tcPr>
          <w:p w14:paraId="2BEDCAB9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L’alunno sa:</w:t>
            </w:r>
          </w:p>
          <w:p w14:paraId="5C86E29D" w14:textId="77777777" w:rsidR="00EC16BB" w:rsidRDefault="00EC1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8"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DB07ED9" w14:textId="77777777" w:rsidR="00EC16BB" w:rsidRDefault="00172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right="27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Comprendere e utilizzare correttamente i termini specifici del linguaggio storico</w:t>
            </w:r>
          </w:p>
        </w:tc>
        <w:tc>
          <w:tcPr>
            <w:tcW w:w="3309" w:type="dxa"/>
            <w:vMerge/>
            <w:tcBorders>
              <w:bottom w:val="single" w:sz="4" w:space="0" w:color="000000"/>
            </w:tcBorders>
          </w:tcPr>
          <w:p w14:paraId="36FF0E32" w14:textId="77777777" w:rsidR="00EC16BB" w:rsidRDefault="00EC1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00B3CB8" w14:textId="77777777" w:rsidR="00EC16BB" w:rsidRDefault="00EC16BB">
      <w:pPr>
        <w:rPr>
          <w:rFonts w:ascii="Arial" w:eastAsia="Arial" w:hAnsi="Arial" w:cs="Arial"/>
          <w:sz w:val="20"/>
          <w:szCs w:val="20"/>
        </w:rPr>
      </w:pPr>
    </w:p>
    <w:p w14:paraId="2A255635" w14:textId="77777777" w:rsidR="00EC16BB" w:rsidRDefault="00EC16BB">
      <w:pPr>
        <w:rPr>
          <w:rFonts w:ascii="Arial" w:eastAsia="Arial" w:hAnsi="Arial" w:cs="Arial"/>
          <w:sz w:val="20"/>
          <w:szCs w:val="20"/>
        </w:rPr>
      </w:pPr>
    </w:p>
    <w:p w14:paraId="7568F04A" w14:textId="77777777" w:rsidR="00EC16BB" w:rsidRDefault="00EC16BB">
      <w:pPr>
        <w:rPr>
          <w:rFonts w:ascii="Arial" w:eastAsia="Arial" w:hAnsi="Arial" w:cs="Arial"/>
          <w:sz w:val="20"/>
          <w:szCs w:val="20"/>
        </w:rPr>
      </w:pPr>
    </w:p>
    <w:p w14:paraId="55D73A32" w14:textId="77777777" w:rsidR="00EC16BB" w:rsidRDefault="00EC16BB">
      <w:pPr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42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9"/>
      </w:tblGrid>
      <w:tr w:rsidR="00EC16BB" w14:paraId="0B7455D4" w14:textId="77777777">
        <w:tc>
          <w:tcPr>
            <w:tcW w:w="14259" w:type="dxa"/>
            <w:shd w:val="clear" w:color="auto" w:fill="92D050"/>
          </w:tcPr>
          <w:p w14:paraId="3CE07EFC" w14:textId="77777777" w:rsidR="00EC16BB" w:rsidRDefault="00172A4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OBIETTIVI DI APPRENDIMENTO AL TERMINE DELLA CLASSE SECONDA</w:t>
            </w:r>
          </w:p>
        </w:tc>
      </w:tr>
      <w:tr w:rsidR="00EC16BB" w14:paraId="10492B3D" w14:textId="77777777">
        <w:trPr>
          <w:trHeight w:val="343"/>
        </w:trPr>
        <w:tc>
          <w:tcPr>
            <w:tcW w:w="14259" w:type="dxa"/>
          </w:tcPr>
          <w:p w14:paraId="090D560C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Uso delle fonti</w:t>
            </w:r>
          </w:p>
          <w:p w14:paraId="5FAACE65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Conoscere alcune procedure e tecniche di lavoro nei siti archeologici, nelle biblioteche e negli archivi.</w:t>
            </w:r>
          </w:p>
          <w:p w14:paraId="36BCCFD5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Usare fonti di diverso tipo (documentarie, iconografiche, narrative, materiali, orali, digitali, ecc.) per produrre conoscenze su temi definiti, dal Rinascimento ai moti di indipendenza.</w:t>
            </w:r>
          </w:p>
          <w:p w14:paraId="047E01BD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155D97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Organizzazione delle informazioni</w:t>
            </w:r>
          </w:p>
          <w:p w14:paraId="5BB450F5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Selezionare e organizzare le infor</w:t>
            </w:r>
            <w:r>
              <w:rPr>
                <w:rFonts w:ascii="Arial" w:eastAsia="Arial" w:hAnsi="Arial" w:cs="Arial"/>
                <w:sz w:val="20"/>
                <w:szCs w:val="20"/>
              </w:rPr>
              <w:t>mazioni con mappe, schemi, tabelle, grafici e risorse digitali.</w:t>
            </w:r>
          </w:p>
          <w:p w14:paraId="2F929E72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Costruire grafici e mappe spazio-temporali, per organizzare le conoscenze studiate in strutture/quadri concettuali idonei a individuare continuità, discontinuità, trasformazioni, stabilire raf</w:t>
            </w:r>
            <w:r>
              <w:rPr>
                <w:rFonts w:ascii="Arial" w:eastAsia="Arial" w:hAnsi="Arial" w:cs="Arial"/>
                <w:sz w:val="20"/>
                <w:szCs w:val="20"/>
              </w:rPr>
              <w:t>fronti e comparazioni, nessi premessa-conseguenza (Rinascimento italiano ed europeo; Riforma e Controriforma; guerre per la supremazia tra Stati europei dal ‘500 al ‘700; Nuova Scienza, Rivoluzione Industriale e crescita dei ceti borghesi e produttivi; Ill</w:t>
            </w:r>
            <w:r>
              <w:rPr>
                <w:rFonts w:ascii="Arial" w:eastAsia="Arial" w:hAnsi="Arial" w:cs="Arial"/>
                <w:sz w:val="20"/>
                <w:szCs w:val="20"/>
              </w:rPr>
              <w:t>uminismo; Rivoluzione Francese; Rivoluzione Americana; espansionismo napoleonico e nuovi equilibri politici alla caduta dell’Impero francese; nuovi impulsi culturali nati dallo sviluppo della scienza e della tecnica, dell’Illuminismo e dalle grandi rivoluz</w:t>
            </w:r>
            <w:r>
              <w:rPr>
                <w:rFonts w:ascii="Arial" w:eastAsia="Arial" w:hAnsi="Arial" w:cs="Arial"/>
                <w:sz w:val="20"/>
                <w:szCs w:val="20"/>
              </w:rPr>
              <w:t>ioni; restaurazione degli equilibri politici europei alla caduta di Napoleone; sviluppo dell’industria, della scienza e della tecnologia.</w:t>
            </w:r>
          </w:p>
          <w:p w14:paraId="26D55448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Collocare la storia locale in relazione con la storia italiana, europea, mondiale (dalle storie alla Storia). </w:t>
            </w:r>
          </w:p>
          <w:p w14:paraId="610F11F7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Formula</w:t>
            </w:r>
            <w:r>
              <w:rPr>
                <w:rFonts w:ascii="Arial" w:eastAsia="Arial" w:hAnsi="Arial" w:cs="Arial"/>
                <w:sz w:val="20"/>
                <w:szCs w:val="20"/>
              </w:rPr>
              <w:t>re e verificare ipotesi sulla base delle informazioni prodotte e delle conoscenze elaborate.</w:t>
            </w:r>
          </w:p>
          <w:p w14:paraId="1A311955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A59B3B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Strumenti concettuali</w:t>
            </w:r>
          </w:p>
          <w:p w14:paraId="34411FF8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Comprendere aspetti e strutture dei processi storici italiani, europei e mondiali (quadri di civiltà; linee del tempo parallele; fatti ed eventi cesura; cronologie e periodizzazioni).</w:t>
            </w:r>
          </w:p>
          <w:p w14:paraId="41743866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Conoscere il patrimonio culturale collegato con i temi affrontati, a par</w:t>
            </w:r>
            <w:r>
              <w:rPr>
                <w:rFonts w:ascii="Arial" w:eastAsia="Arial" w:hAnsi="Arial" w:cs="Arial"/>
                <w:sz w:val="20"/>
                <w:szCs w:val="20"/>
              </w:rPr>
              <w:t>tire dalle vestigia presenti nel territorio d’appartenenza. Usare le conoscenze apprese per comprendere problemi ecologici, interculturali e di convivenza civile.</w:t>
            </w:r>
          </w:p>
          <w:p w14:paraId="22A46996" w14:textId="77777777" w:rsidR="00EC16BB" w:rsidRDefault="00EC16B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7372BE" w14:textId="77777777" w:rsidR="00EC16BB" w:rsidRDefault="00172A4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Produzione scritta e orale</w:t>
            </w:r>
          </w:p>
          <w:p w14:paraId="20058EEF" w14:textId="77777777" w:rsidR="00EC16BB" w:rsidRDefault="00172A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Produrre testi, utilizzando conoscenze, selezionate da fonti di i</w:t>
            </w:r>
            <w:r>
              <w:rPr>
                <w:rFonts w:ascii="Arial" w:eastAsia="Arial" w:hAnsi="Arial" w:cs="Arial"/>
                <w:sz w:val="20"/>
                <w:szCs w:val="20"/>
              </w:rPr>
              <w:t>nformazione diverse, manualistiche e non, cartacee e digitali Argomentare su conoscenze e concetti appresi usando il linguaggio specifico della disciplina.</w:t>
            </w:r>
          </w:p>
        </w:tc>
      </w:tr>
    </w:tbl>
    <w:p w14:paraId="620C706A" w14:textId="77777777" w:rsidR="00EC16BB" w:rsidRDefault="00EC16BB">
      <w:pPr>
        <w:rPr>
          <w:rFonts w:ascii="Arial" w:eastAsia="Arial" w:hAnsi="Arial" w:cs="Arial"/>
          <w:sz w:val="20"/>
          <w:szCs w:val="20"/>
        </w:rPr>
      </w:pPr>
    </w:p>
    <w:p w14:paraId="124187A0" w14:textId="77777777" w:rsidR="00EC16BB" w:rsidRDefault="00EC16BB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42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9"/>
      </w:tblGrid>
      <w:tr w:rsidR="00EC16BB" w14:paraId="57B5E3F4" w14:textId="77777777">
        <w:tc>
          <w:tcPr>
            <w:tcW w:w="14259" w:type="dxa"/>
            <w:shd w:val="clear" w:color="auto" w:fill="92D050"/>
          </w:tcPr>
          <w:p w14:paraId="76FCB4ED" w14:textId="77777777" w:rsidR="00EC16BB" w:rsidRDefault="00172A4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</w:t>
            </w:r>
          </w:p>
        </w:tc>
      </w:tr>
      <w:tr w:rsidR="00EC16BB" w14:paraId="7DCC37DA" w14:textId="77777777">
        <w:tc>
          <w:tcPr>
            <w:tcW w:w="14259" w:type="dxa"/>
          </w:tcPr>
          <w:p w14:paraId="77F6EB38" w14:textId="77777777" w:rsidR="00EC16BB" w:rsidRDefault="00EC16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6AAAC8B" w14:textId="77777777" w:rsidR="00EC16BB" w:rsidRDefault="00EC16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CAA2B3B" w14:textId="77777777" w:rsidR="00EC16BB" w:rsidRDefault="00172A4F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Riproduzione di cartine, stesura di mappe, grafici, schemi riassuntivi</w:t>
            </w:r>
          </w:p>
          <w:p w14:paraId="5749755C" w14:textId="77777777" w:rsidR="00EC16BB" w:rsidRDefault="00172A4F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Lezione frontale</w:t>
            </w:r>
          </w:p>
          <w:p w14:paraId="38283F3C" w14:textId="77777777" w:rsidR="00EC16BB" w:rsidRDefault="00172A4F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Ricerca su internet e materiale audiovisivo</w:t>
            </w:r>
          </w:p>
          <w:p w14:paraId="7B0EC173" w14:textId="77777777" w:rsidR="00EC16BB" w:rsidRDefault="00172A4F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Lavoro in coppia o in piccoli gruppi (cooperative learning)</w:t>
            </w:r>
          </w:p>
          <w:p w14:paraId="0020651F" w14:textId="77777777" w:rsidR="00EC16BB" w:rsidRDefault="00172A4F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Metodo induttivo e deduttivo </w:t>
            </w:r>
          </w:p>
          <w:p w14:paraId="75D411FA" w14:textId="77777777" w:rsidR="00EC16BB" w:rsidRDefault="00172A4F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Ricerche individuali </w:t>
            </w:r>
          </w:p>
          <w:p w14:paraId="63C29B1B" w14:textId="77777777" w:rsidR="00EC16BB" w:rsidRDefault="00172A4F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Lezione fron</w:t>
            </w:r>
            <w:r>
              <w:rPr>
                <w:rFonts w:ascii="Arial" w:eastAsia="Arial" w:hAnsi="Arial" w:cs="Arial"/>
                <w:sz w:val="20"/>
                <w:szCs w:val="20"/>
              </w:rPr>
              <w:t>tale interattiva</w:t>
            </w:r>
          </w:p>
          <w:p w14:paraId="3BC549A1" w14:textId="77777777" w:rsidR="00EC16BB" w:rsidRDefault="00172A4F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Brainstorming</w:t>
            </w:r>
          </w:p>
          <w:p w14:paraId="1AA671C5" w14:textId="77777777" w:rsidR="00EC16BB" w:rsidRDefault="00172A4F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Esercitazioni guidate</w:t>
            </w:r>
          </w:p>
          <w:p w14:paraId="7E674298" w14:textId="77777777" w:rsidR="00EC16BB" w:rsidRDefault="00172A4F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Prove strutturate</w:t>
            </w:r>
          </w:p>
          <w:p w14:paraId="5A72AB9E" w14:textId="77777777" w:rsidR="00EC16BB" w:rsidRDefault="00172A4F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Uscite</w:t>
            </w:r>
          </w:p>
          <w:p w14:paraId="7C2EA389" w14:textId="77777777" w:rsidR="00EC16BB" w:rsidRDefault="00EC16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444C87D" w14:textId="77777777" w:rsidR="00EC16BB" w:rsidRDefault="00EC16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16BB" w14:paraId="535B1C25" w14:textId="77777777">
        <w:trPr>
          <w:trHeight w:val="147"/>
        </w:trPr>
        <w:tc>
          <w:tcPr>
            <w:tcW w:w="14259" w:type="dxa"/>
            <w:shd w:val="clear" w:color="auto" w:fill="92D150"/>
          </w:tcPr>
          <w:p w14:paraId="1E879B3C" w14:textId="77777777" w:rsidR="00EC16BB" w:rsidRDefault="00172A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PIATTAFORME E CANALI DI COMUNICAZIONE</w:t>
            </w:r>
          </w:p>
        </w:tc>
      </w:tr>
      <w:tr w:rsidR="00EC16BB" w14:paraId="2834A71D" w14:textId="77777777">
        <w:trPr>
          <w:trHeight w:val="406"/>
        </w:trPr>
        <w:tc>
          <w:tcPr>
            <w:tcW w:w="14259" w:type="dxa"/>
          </w:tcPr>
          <w:p w14:paraId="69539EFD" w14:textId="77777777" w:rsidR="00EC16BB" w:rsidRDefault="00EC16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8075129" w14:textId="77777777" w:rsidR="00EC16BB" w:rsidRDefault="00172A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 Suite</w:t>
            </w:r>
          </w:p>
          <w:p w14:paraId="5BC17865" w14:textId="77777777" w:rsidR="00EC16BB" w:rsidRDefault="00EC16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16BB" w14:paraId="0674288B" w14:textId="77777777">
        <w:tc>
          <w:tcPr>
            <w:tcW w:w="14259" w:type="dxa"/>
            <w:shd w:val="clear" w:color="auto" w:fill="92D150"/>
          </w:tcPr>
          <w:p w14:paraId="06FBD702" w14:textId="77777777" w:rsidR="00EC16BB" w:rsidRDefault="00172A4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MATERIALI DI STUDIO PROPOSTI</w:t>
            </w:r>
          </w:p>
        </w:tc>
      </w:tr>
      <w:tr w:rsidR="00EC16BB" w14:paraId="4CA8B242" w14:textId="77777777">
        <w:tc>
          <w:tcPr>
            <w:tcW w:w="14259" w:type="dxa"/>
          </w:tcPr>
          <w:p w14:paraId="3144148B" w14:textId="77777777" w:rsidR="00EC16BB" w:rsidRDefault="00EC16BB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D4ED3E" w14:textId="77777777" w:rsidR="00EC16BB" w:rsidRDefault="00172A4F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Libri di testo</w:t>
            </w:r>
          </w:p>
          <w:p w14:paraId="529E27B5" w14:textId="77777777" w:rsidR="00EC16BB" w:rsidRDefault="00172A4F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vocabolario</w:t>
            </w:r>
          </w:p>
          <w:p w14:paraId="18662FD6" w14:textId="77777777" w:rsidR="00EC16BB" w:rsidRDefault="00172A4F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testi di consultazione</w:t>
            </w:r>
          </w:p>
          <w:p w14:paraId="2345D97E" w14:textId="77777777" w:rsidR="00EC16BB" w:rsidRDefault="00172A4F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carte </w:t>
            </w:r>
          </w:p>
          <w:p w14:paraId="49B58BD1" w14:textId="77777777" w:rsidR="00EC16BB" w:rsidRDefault="00172A4F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grafici </w:t>
            </w:r>
          </w:p>
          <w:p w14:paraId="54C1B0FC" w14:textId="77777777" w:rsidR="00EC16BB" w:rsidRDefault="00172A4F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atlante</w:t>
            </w:r>
          </w:p>
          <w:p w14:paraId="25AF8825" w14:textId="77777777" w:rsidR="00EC16BB" w:rsidRDefault="00172A4F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internet</w:t>
            </w:r>
          </w:p>
          <w:p w14:paraId="5A06A9B0" w14:textId="77777777" w:rsidR="00EC16BB" w:rsidRDefault="00EC16B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ECB6856" w14:textId="77777777" w:rsidR="00EC16BB" w:rsidRDefault="00EC16BB"/>
    <w:sectPr w:rsidR="00EC16BB">
      <w:pgSz w:w="16820" w:h="11900"/>
      <w:pgMar w:top="1134" w:right="1134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820FD"/>
    <w:multiLevelType w:val="multilevel"/>
    <w:tmpl w:val="99F25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585C6F"/>
    <w:multiLevelType w:val="multilevel"/>
    <w:tmpl w:val="A492E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DF59B6"/>
    <w:multiLevelType w:val="multilevel"/>
    <w:tmpl w:val="E9F025D8"/>
    <w:lvl w:ilvl="0">
      <w:start w:val="1"/>
      <w:numFmt w:val="bullet"/>
      <w:lvlText w:val="●"/>
      <w:lvlJc w:val="left"/>
      <w:pPr>
        <w:ind w:left="80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9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BB"/>
    <w:rsid w:val="00172A4F"/>
    <w:rsid w:val="00E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4249"/>
  <w15:docId w15:val="{EB9FE777-9378-4502-AFDD-E88A8193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D2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D23B83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Indicazioninormale">
    <w:name w:val="Indicazioni normale"/>
    <w:basedOn w:val="Rientrocorpodeltesto"/>
    <w:uiPriority w:val="99"/>
    <w:rsid w:val="00D23B83"/>
    <w:pPr>
      <w:widowControl w:val="0"/>
      <w:spacing w:after="28"/>
      <w:ind w:left="0"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val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23B8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23B83"/>
    <w:rPr>
      <w:rFonts w:eastAsiaTheme="minorEastAsia"/>
    </w:rPr>
  </w:style>
  <w:style w:type="paragraph" w:styleId="Paragrafoelenco">
    <w:name w:val="List Paragraph"/>
    <w:basedOn w:val="Normale"/>
    <w:uiPriority w:val="34"/>
    <w:qFormat/>
    <w:rsid w:val="00D23B8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F0D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pbDOKa0ghCI7cjQii+f76CdtbQ==">AMUW2mVdSfXmRnfy9NKJfWzTLsdHhxd+jRni2IOh3o5PuVlv0Nh88hUh9mn9paFta+7dsi1nAlKfWOz6F8L7EsrxmvhfjiUsyIfxeCOAu+Z9bB8X17WvPTo=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Viola</dc:creator>
  <cp:lastModifiedBy>Silvia</cp:lastModifiedBy>
  <cp:revision>2</cp:revision>
  <dcterms:created xsi:type="dcterms:W3CDTF">2020-06-25T09:25:00Z</dcterms:created>
  <dcterms:modified xsi:type="dcterms:W3CDTF">2020-06-25T09:25:00Z</dcterms:modified>
</cp:coreProperties>
</file>